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7C" w:rsidRDefault="00984C7C" w:rsidP="00984C7C">
      <w:pPr>
        <w:spacing w:after="0" w:line="0" w:lineRule="atLeast"/>
        <w:ind w:right="-1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ПРОЕКТ</w:t>
      </w:r>
    </w:p>
    <w:p w:rsidR="00984C7C" w:rsidRDefault="00984C7C" w:rsidP="00984C7C">
      <w:pPr>
        <w:spacing w:after="0" w:line="0" w:lineRule="atLeast"/>
        <w:ind w:right="-1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84C7C" w:rsidRPr="00984C7C" w:rsidRDefault="00984C7C" w:rsidP="00984C7C">
      <w:pPr>
        <w:spacing w:after="0" w:line="0" w:lineRule="atLeast"/>
        <w:ind w:right="-1"/>
        <w:jc w:val="center"/>
        <w:rPr>
          <w:rFonts w:eastAsia="Times New Roman"/>
          <w:b/>
          <w:sz w:val="32"/>
          <w:szCs w:val="32"/>
          <w:lang w:eastAsia="ru-RU"/>
        </w:rPr>
      </w:pPr>
      <w:r w:rsidRPr="00984C7C">
        <w:rPr>
          <w:rFonts w:eastAsia="Times New Roman"/>
          <w:b/>
          <w:sz w:val="32"/>
          <w:szCs w:val="32"/>
          <w:lang w:eastAsia="ru-RU"/>
        </w:rPr>
        <w:t xml:space="preserve">АДМИНИСТРАЦИЯ МУНИЦИПАЛЬНОГО ОБРАЗОВАНИЯ </w:t>
      </w:r>
    </w:p>
    <w:p w:rsidR="00984C7C" w:rsidRPr="00984C7C" w:rsidRDefault="00984C7C" w:rsidP="00984C7C">
      <w:pPr>
        <w:spacing w:after="0" w:line="0" w:lineRule="atLeast"/>
        <w:ind w:right="-1"/>
        <w:jc w:val="center"/>
        <w:rPr>
          <w:rFonts w:eastAsia="Times New Roman"/>
          <w:b/>
          <w:sz w:val="32"/>
          <w:szCs w:val="32"/>
          <w:lang w:eastAsia="ru-RU"/>
        </w:rPr>
      </w:pPr>
      <w:r w:rsidRPr="00984C7C">
        <w:rPr>
          <w:rFonts w:eastAsia="Times New Roman"/>
          <w:b/>
          <w:sz w:val="32"/>
          <w:szCs w:val="32"/>
          <w:lang w:eastAsia="ru-RU"/>
        </w:rPr>
        <w:t>ВАЛЬДИВАТСКОЕ СЕЛЬСКОЕ ПОСЕЛЕНИЕ</w:t>
      </w:r>
    </w:p>
    <w:p w:rsidR="00984C7C" w:rsidRPr="00984C7C" w:rsidRDefault="00984C7C" w:rsidP="00984C7C">
      <w:pPr>
        <w:spacing w:after="0" w:line="0" w:lineRule="atLeast"/>
        <w:ind w:right="-1"/>
        <w:jc w:val="center"/>
        <w:rPr>
          <w:rFonts w:eastAsia="Times New Roman"/>
          <w:b/>
          <w:sz w:val="32"/>
          <w:szCs w:val="32"/>
          <w:lang w:eastAsia="ru-RU"/>
        </w:rPr>
      </w:pPr>
      <w:r w:rsidRPr="00984C7C">
        <w:rPr>
          <w:rFonts w:eastAsia="Times New Roman"/>
          <w:b/>
          <w:sz w:val="32"/>
          <w:szCs w:val="32"/>
          <w:lang w:eastAsia="ru-RU"/>
        </w:rPr>
        <w:t>КАРСУНСКОГО РАЙОНА  УЛЬЯНОВСКОЙ ОБЛАСТИ</w:t>
      </w:r>
    </w:p>
    <w:p w:rsidR="00984C7C" w:rsidRPr="00984C7C" w:rsidRDefault="00984C7C" w:rsidP="00984C7C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16"/>
          <w:szCs w:val="24"/>
          <w:lang w:eastAsia="ru-RU"/>
        </w:rPr>
      </w:pPr>
    </w:p>
    <w:p w:rsidR="00984C7C" w:rsidRPr="00984C7C" w:rsidRDefault="00984C7C" w:rsidP="00984C7C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984C7C">
        <w:rPr>
          <w:rFonts w:eastAsia="Times New Roman"/>
          <w:b/>
          <w:bCs/>
          <w:sz w:val="36"/>
          <w:szCs w:val="36"/>
          <w:lang w:eastAsia="ru-RU"/>
        </w:rPr>
        <w:t>ПОСТАНОВЛЕНИЕ</w:t>
      </w:r>
    </w:p>
    <w:p w:rsidR="00984C7C" w:rsidRPr="00984C7C" w:rsidRDefault="00984C7C" w:rsidP="00984C7C">
      <w:pPr>
        <w:spacing w:after="0" w:line="360" w:lineRule="auto"/>
        <w:jc w:val="center"/>
        <w:rPr>
          <w:rFonts w:eastAsia="Times New Roman"/>
          <w:b/>
          <w:bCs/>
          <w:sz w:val="12"/>
          <w:szCs w:val="12"/>
          <w:lang w:eastAsia="ru-RU"/>
        </w:rPr>
      </w:pPr>
      <w:r w:rsidRPr="00984C7C">
        <w:rPr>
          <w:rFonts w:eastAsia="Times New Roman"/>
          <w:bCs/>
          <w:sz w:val="24"/>
          <w:szCs w:val="24"/>
          <w:lang w:eastAsia="ru-RU"/>
        </w:rPr>
        <w:t xml:space="preserve">с. </w:t>
      </w:r>
      <w:proofErr w:type="spellStart"/>
      <w:r w:rsidRPr="00984C7C">
        <w:rPr>
          <w:rFonts w:eastAsia="Times New Roman"/>
          <w:bCs/>
          <w:sz w:val="24"/>
          <w:szCs w:val="24"/>
          <w:lang w:eastAsia="ru-RU"/>
        </w:rPr>
        <w:t>Вальдиватское</w:t>
      </w:r>
      <w:proofErr w:type="spellEnd"/>
    </w:p>
    <w:p w:rsidR="00984C7C" w:rsidRPr="00984C7C" w:rsidRDefault="00984C7C" w:rsidP="00984C7C">
      <w:pPr>
        <w:spacing w:after="0" w:line="360" w:lineRule="auto"/>
        <w:rPr>
          <w:rFonts w:eastAsia="Times New Roman"/>
          <w:b/>
          <w:bCs/>
          <w:sz w:val="12"/>
          <w:szCs w:val="12"/>
          <w:lang w:eastAsia="ru-RU"/>
        </w:rPr>
      </w:pPr>
    </w:p>
    <w:p w:rsidR="00984C7C" w:rsidRPr="00984C7C" w:rsidRDefault="00984C7C" w:rsidP="00984C7C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6E18B7">
        <w:rPr>
          <w:rFonts w:eastAsia="Times New Roman"/>
          <w:lang w:eastAsia="ru-RU"/>
        </w:rPr>
        <w:t xml:space="preserve">от </w:t>
      </w:r>
      <w:bookmarkStart w:id="0" w:name="_GoBack"/>
      <w:bookmarkEnd w:id="0"/>
      <w:r>
        <w:rPr>
          <w:rFonts w:eastAsia="Times New Roman"/>
          <w:lang w:eastAsia="ru-RU"/>
        </w:rPr>
        <w:t xml:space="preserve">       </w:t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  <w:t xml:space="preserve">     </w:t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  <w:t xml:space="preserve">                                      №</w:t>
      </w:r>
      <w:r>
        <w:rPr>
          <w:rFonts w:eastAsia="Times New Roman"/>
          <w:lang w:eastAsia="ru-RU"/>
        </w:rPr>
        <w:t xml:space="preserve"> </w:t>
      </w:r>
    </w:p>
    <w:p w:rsidR="00984C7C" w:rsidRPr="00984C7C" w:rsidRDefault="00984C7C" w:rsidP="00984C7C">
      <w:pPr>
        <w:spacing w:after="0" w:line="360" w:lineRule="auto"/>
        <w:jc w:val="both"/>
        <w:rPr>
          <w:rFonts w:eastAsia="Times New Roman"/>
          <w:lang w:eastAsia="ru-RU"/>
        </w:rPr>
      </w:pP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  <w:t xml:space="preserve"> </w:t>
      </w:r>
    </w:p>
    <w:p w:rsidR="00984C7C" w:rsidRPr="00984C7C" w:rsidRDefault="00984C7C" w:rsidP="00984C7C">
      <w:pPr>
        <w:shd w:val="clear" w:color="auto" w:fill="FFFFFF"/>
        <w:spacing w:after="0" w:line="288" w:lineRule="atLeast"/>
        <w:jc w:val="center"/>
        <w:textAlignment w:val="baseline"/>
        <w:rPr>
          <w:rFonts w:eastAsia="Times New Roman"/>
          <w:b/>
          <w:color w:val="000000"/>
          <w:spacing w:val="2"/>
          <w:lang w:eastAsia="ru-RU"/>
        </w:rPr>
      </w:pPr>
      <w:r w:rsidRPr="00984C7C">
        <w:rPr>
          <w:rFonts w:eastAsia="Times New Roman"/>
          <w:b/>
          <w:color w:val="000000"/>
          <w:spacing w:val="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984C7C">
        <w:rPr>
          <w:rFonts w:eastAsia="Times New Roman"/>
          <w:b/>
          <w:lang w:eastAsia="ru-RU"/>
        </w:rPr>
        <w:t xml:space="preserve">в сфере благоустройства в муниципальном образовании </w:t>
      </w:r>
      <w:proofErr w:type="spellStart"/>
      <w:r w:rsidRPr="00984C7C">
        <w:rPr>
          <w:rFonts w:eastAsia="Times New Roman"/>
          <w:b/>
          <w:lang w:eastAsia="ru-RU"/>
        </w:rPr>
        <w:t>Вальдиватское</w:t>
      </w:r>
      <w:proofErr w:type="spellEnd"/>
      <w:r w:rsidRPr="00984C7C">
        <w:rPr>
          <w:rFonts w:eastAsia="Times New Roman"/>
          <w:b/>
          <w:lang w:eastAsia="ru-RU"/>
        </w:rPr>
        <w:t xml:space="preserve"> сельское поселение  </w:t>
      </w:r>
      <w:proofErr w:type="spellStart"/>
      <w:r w:rsidRPr="00984C7C">
        <w:rPr>
          <w:rFonts w:eastAsia="Times New Roman"/>
          <w:b/>
          <w:lang w:eastAsia="ru-RU"/>
        </w:rPr>
        <w:t>Карсунского</w:t>
      </w:r>
      <w:proofErr w:type="spellEnd"/>
      <w:r w:rsidRPr="00984C7C">
        <w:rPr>
          <w:rFonts w:eastAsia="Times New Roman"/>
          <w:b/>
          <w:lang w:eastAsia="ru-RU"/>
        </w:rPr>
        <w:t xml:space="preserve"> рай</w:t>
      </w:r>
      <w:r>
        <w:rPr>
          <w:rFonts w:eastAsia="Times New Roman"/>
          <w:b/>
          <w:lang w:eastAsia="ru-RU"/>
        </w:rPr>
        <w:t>она Ульяновской области на 2025</w:t>
      </w:r>
      <w:r w:rsidRPr="00984C7C">
        <w:rPr>
          <w:rFonts w:eastAsia="Times New Roman"/>
          <w:b/>
          <w:lang w:eastAsia="ru-RU"/>
        </w:rPr>
        <w:t xml:space="preserve"> год</w:t>
      </w:r>
    </w:p>
    <w:p w:rsidR="00984C7C" w:rsidRPr="00984C7C" w:rsidRDefault="00984C7C" w:rsidP="00984C7C">
      <w:pPr>
        <w:tabs>
          <w:tab w:val="left" w:pos="0"/>
        </w:tabs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984C7C" w:rsidRPr="00984C7C" w:rsidRDefault="00984C7C" w:rsidP="00984C7C">
      <w:pPr>
        <w:spacing w:after="0" w:line="240" w:lineRule="auto"/>
        <w:ind w:firstLine="709"/>
        <w:jc w:val="both"/>
        <w:rPr>
          <w:rFonts w:eastAsia="Times New Roman"/>
          <w:spacing w:val="-4"/>
          <w:lang w:eastAsia="ru-RU"/>
        </w:rPr>
      </w:pPr>
      <w:r w:rsidRPr="00984C7C">
        <w:rPr>
          <w:rFonts w:eastAsia="Times New Roman"/>
          <w:spacing w:val="-4"/>
          <w:lang w:eastAsia="ru-RU"/>
        </w:rPr>
        <w:t xml:space="preserve">В соответствии с частью 2 статьи 44 </w:t>
      </w:r>
      <w:r w:rsidRPr="00984C7C">
        <w:rPr>
          <w:rFonts w:eastAsia="Times New Roman"/>
          <w:lang w:eastAsia="ru-RU"/>
        </w:rPr>
        <w:t xml:space="preserve">Федерального закона </w:t>
      </w:r>
      <w:r w:rsidRPr="00984C7C">
        <w:rPr>
          <w:rFonts w:eastAsia="Lucida Sans Unicode"/>
          <w:lang w:eastAsia="ru-RU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84C7C">
        <w:rPr>
          <w:rFonts w:eastAsia="Times New Roman"/>
          <w:spacing w:val="-4"/>
          <w:lang w:eastAsia="ru-RU"/>
        </w:rPr>
        <w:t>,</w:t>
      </w: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984C7C">
        <w:rPr>
          <w:rFonts w:ascii="PT Astra Serif" w:eastAsia="Times New Roman" w:hAnsi="PT Astra Serif"/>
          <w:lang w:eastAsia="ru-RU"/>
        </w:rPr>
        <w:t xml:space="preserve">администрация </w:t>
      </w:r>
      <w:proofErr w:type="gramStart"/>
      <w:r w:rsidRPr="00984C7C">
        <w:rPr>
          <w:rFonts w:ascii="PT Astra Serif" w:eastAsia="Times New Roman" w:hAnsi="PT Astra Serif"/>
          <w:lang w:eastAsia="ru-RU"/>
        </w:rPr>
        <w:t>п</w:t>
      </w:r>
      <w:proofErr w:type="gramEnd"/>
      <w:r w:rsidRPr="00984C7C">
        <w:rPr>
          <w:rFonts w:ascii="PT Astra Serif" w:eastAsia="Times New Roman" w:hAnsi="PT Astra Serif"/>
          <w:lang w:eastAsia="ru-RU"/>
        </w:rPr>
        <w:t xml:space="preserve"> о с т а н о в л я е т:</w:t>
      </w:r>
    </w:p>
    <w:p w:rsidR="00984C7C" w:rsidRPr="00984C7C" w:rsidRDefault="00984C7C" w:rsidP="0098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984C7C">
        <w:rPr>
          <w:rFonts w:eastAsia="Times New Roman"/>
          <w:lang w:eastAsia="ru-RU"/>
        </w:rPr>
        <w:t xml:space="preserve">1. Утвердить </w:t>
      </w:r>
      <w:r w:rsidRPr="00984C7C">
        <w:rPr>
          <w:rFonts w:eastAsia="Times New Roman"/>
          <w:color w:val="000000"/>
          <w:spacing w:val="2"/>
          <w:lang w:eastAsia="ru-RU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984C7C">
        <w:rPr>
          <w:rFonts w:eastAsia="Times New Roman"/>
          <w:lang w:eastAsia="ru-RU"/>
        </w:rPr>
        <w:t xml:space="preserve">в сфере благоустройства в муниципальном образовании </w:t>
      </w:r>
      <w:proofErr w:type="spellStart"/>
      <w:r w:rsidRPr="00984C7C">
        <w:rPr>
          <w:rFonts w:eastAsia="Times New Roman"/>
          <w:lang w:eastAsia="ru-RU"/>
        </w:rPr>
        <w:t>Вальдиватское</w:t>
      </w:r>
      <w:proofErr w:type="spellEnd"/>
      <w:r w:rsidRPr="00984C7C">
        <w:rPr>
          <w:rFonts w:eastAsia="Times New Roman"/>
          <w:lang w:eastAsia="ru-RU"/>
        </w:rPr>
        <w:t xml:space="preserve"> сельское поселение  </w:t>
      </w:r>
      <w:proofErr w:type="spellStart"/>
      <w:r w:rsidRPr="00984C7C">
        <w:rPr>
          <w:rFonts w:eastAsia="Times New Roman"/>
          <w:lang w:eastAsia="ru-RU"/>
        </w:rPr>
        <w:t>Карсунского</w:t>
      </w:r>
      <w:proofErr w:type="spellEnd"/>
      <w:r w:rsidRPr="00984C7C">
        <w:rPr>
          <w:rFonts w:eastAsia="Times New Roman"/>
          <w:lang w:eastAsia="ru-RU"/>
        </w:rPr>
        <w:t xml:space="preserve"> района Ульяновской</w:t>
      </w:r>
      <w:r w:rsidR="00D25E46">
        <w:rPr>
          <w:rFonts w:eastAsia="Times New Roman"/>
          <w:lang w:eastAsia="ru-RU"/>
        </w:rPr>
        <w:t xml:space="preserve"> области на 2025</w:t>
      </w:r>
      <w:r w:rsidRPr="00984C7C">
        <w:rPr>
          <w:rFonts w:eastAsia="Times New Roman"/>
          <w:lang w:eastAsia="ru-RU"/>
        </w:rPr>
        <w:t xml:space="preserve"> год (прилагается).</w:t>
      </w:r>
    </w:p>
    <w:p w:rsidR="00984C7C" w:rsidRPr="00984C7C" w:rsidRDefault="00984C7C" w:rsidP="00984C7C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984C7C">
        <w:rPr>
          <w:rFonts w:eastAsia="Times New Roman"/>
          <w:lang w:eastAsia="ru-RU"/>
        </w:rPr>
        <w:t xml:space="preserve">2. Настоящее постановление вступает в силу на следующий день после дня его  обнародования. </w:t>
      </w:r>
    </w:p>
    <w:p w:rsidR="00984C7C" w:rsidRPr="00984C7C" w:rsidRDefault="00984C7C" w:rsidP="00984C7C">
      <w:pPr>
        <w:tabs>
          <w:tab w:val="left" w:pos="0"/>
        </w:tabs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984C7C" w:rsidRPr="00984C7C" w:rsidRDefault="00984C7C" w:rsidP="00984C7C">
      <w:pPr>
        <w:tabs>
          <w:tab w:val="left" w:pos="0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984C7C" w:rsidRPr="00984C7C" w:rsidRDefault="00984C7C" w:rsidP="00984C7C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spellStart"/>
      <w:r w:rsidRPr="00984C7C">
        <w:rPr>
          <w:rFonts w:eastAsia="Times New Roman"/>
          <w:szCs w:val="24"/>
          <w:lang w:eastAsia="ru-RU"/>
        </w:rPr>
        <w:t>И.о</w:t>
      </w:r>
      <w:proofErr w:type="spellEnd"/>
      <w:r w:rsidRPr="00984C7C">
        <w:rPr>
          <w:rFonts w:eastAsia="Times New Roman"/>
          <w:szCs w:val="24"/>
          <w:lang w:eastAsia="ru-RU"/>
        </w:rPr>
        <w:t xml:space="preserve">. Главы администрации </w:t>
      </w:r>
    </w:p>
    <w:p w:rsidR="00984C7C" w:rsidRPr="00984C7C" w:rsidRDefault="00984C7C" w:rsidP="00984C7C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84C7C">
        <w:rPr>
          <w:rFonts w:eastAsia="Times New Roman"/>
          <w:szCs w:val="24"/>
          <w:lang w:eastAsia="ru-RU"/>
        </w:rPr>
        <w:t xml:space="preserve">муниципального образования </w:t>
      </w:r>
    </w:p>
    <w:p w:rsidR="00984C7C" w:rsidRPr="00984C7C" w:rsidRDefault="00653C47" w:rsidP="00984C7C">
      <w:pPr>
        <w:tabs>
          <w:tab w:val="left" w:pos="0"/>
        </w:tabs>
        <w:spacing w:after="0" w:line="240" w:lineRule="auto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Вальдиватское</w:t>
      </w:r>
      <w:proofErr w:type="spellEnd"/>
      <w:r w:rsidR="00984C7C" w:rsidRPr="00984C7C">
        <w:rPr>
          <w:rFonts w:eastAsia="Times New Roman"/>
          <w:lang w:eastAsia="ru-RU"/>
        </w:rPr>
        <w:t xml:space="preserve"> сельское поселение                                                </w:t>
      </w:r>
      <w:r>
        <w:rPr>
          <w:rFonts w:eastAsia="Times New Roman"/>
          <w:lang w:eastAsia="ru-RU"/>
        </w:rPr>
        <w:t xml:space="preserve">Т.Г. </w:t>
      </w:r>
      <w:proofErr w:type="spellStart"/>
      <w:r>
        <w:rPr>
          <w:rFonts w:eastAsia="Times New Roman"/>
          <w:lang w:eastAsia="ru-RU"/>
        </w:rPr>
        <w:t>Ходокова</w:t>
      </w:r>
      <w:proofErr w:type="spellEnd"/>
    </w:p>
    <w:p w:rsidR="00984C7C" w:rsidRPr="00984C7C" w:rsidRDefault="00984C7C" w:rsidP="00984C7C">
      <w:pPr>
        <w:tabs>
          <w:tab w:val="left" w:pos="0"/>
        </w:tabs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984C7C" w:rsidRPr="00984C7C" w:rsidRDefault="00984C7C" w:rsidP="00984C7C">
      <w:pPr>
        <w:tabs>
          <w:tab w:val="left" w:pos="0"/>
        </w:tabs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984C7C" w:rsidRPr="00984C7C" w:rsidRDefault="00984C7C" w:rsidP="00984C7C">
      <w:pPr>
        <w:tabs>
          <w:tab w:val="left" w:pos="0"/>
        </w:tabs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984C7C" w:rsidRPr="00984C7C" w:rsidRDefault="00984C7C" w:rsidP="00984C7C">
      <w:pPr>
        <w:tabs>
          <w:tab w:val="left" w:pos="0"/>
        </w:tabs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984C7C" w:rsidRPr="00984C7C" w:rsidRDefault="00984C7C" w:rsidP="00984C7C">
      <w:pPr>
        <w:tabs>
          <w:tab w:val="left" w:pos="0"/>
        </w:tabs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984C7C" w:rsidRPr="00984C7C" w:rsidRDefault="00984C7C" w:rsidP="00984C7C">
      <w:pPr>
        <w:tabs>
          <w:tab w:val="right" w:pos="9639"/>
        </w:tabs>
        <w:spacing w:after="0" w:line="240" w:lineRule="auto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 xml:space="preserve">                                                                                           </w:t>
      </w:r>
    </w:p>
    <w:p w:rsidR="00984C7C" w:rsidRPr="00984C7C" w:rsidRDefault="00984C7C" w:rsidP="00984C7C">
      <w:pPr>
        <w:tabs>
          <w:tab w:val="right" w:pos="9639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right" w:pos="9639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right" w:pos="9639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right" w:pos="9639"/>
        </w:tabs>
        <w:spacing w:after="0" w:line="240" w:lineRule="auto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 xml:space="preserve">                                                                                           ПРИЛОЖЕНИЕ </w:t>
      </w:r>
      <w:r w:rsidRPr="00984C7C">
        <w:rPr>
          <w:rFonts w:ascii="PT Astra Serif" w:eastAsia="Times New Roman" w:hAnsi="PT Astra Serif"/>
          <w:lang w:eastAsia="ru-RU"/>
        </w:rPr>
        <w:tab/>
      </w:r>
    </w:p>
    <w:p w:rsidR="00984C7C" w:rsidRPr="00984C7C" w:rsidRDefault="00984C7C" w:rsidP="00984C7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 xml:space="preserve">                                                                       </w:t>
      </w: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к постановлению администрации </w:t>
      </w:r>
    </w:p>
    <w:p w:rsidR="00984C7C" w:rsidRPr="00984C7C" w:rsidRDefault="00984C7C" w:rsidP="00984C7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           муниципального образования</w:t>
      </w:r>
    </w:p>
    <w:p w:rsidR="00984C7C" w:rsidRPr="00984C7C" w:rsidRDefault="00984C7C" w:rsidP="00984C7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>Вальдиватское</w:t>
      </w:r>
      <w:proofErr w:type="spellEnd"/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сельское поселение</w:t>
      </w:r>
    </w:p>
    <w:p w:rsidR="00984C7C" w:rsidRPr="00984C7C" w:rsidRDefault="00984C7C" w:rsidP="00984C7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>Карсунского</w:t>
      </w:r>
      <w:proofErr w:type="spellEnd"/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района Ульяновской области </w:t>
      </w:r>
    </w:p>
    <w:p w:rsidR="00984C7C" w:rsidRPr="00984C7C" w:rsidRDefault="00984C7C" w:rsidP="00984C7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u w:val="single"/>
          <w:lang w:eastAsia="ru-RU"/>
        </w:rPr>
      </w:pP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             </w:t>
      </w:r>
      <w:r w:rsidR="00653C4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 xml:space="preserve">от                             </w:t>
      </w:r>
      <w:r w:rsidRPr="00984C7C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 xml:space="preserve"> №</w:t>
      </w:r>
      <w:r w:rsidR="00653C4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 xml:space="preserve"> </w:t>
      </w:r>
      <w:r w:rsidRPr="00984C7C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 xml:space="preserve"> </w:t>
      </w:r>
    </w:p>
    <w:p w:rsidR="00984C7C" w:rsidRPr="00984C7C" w:rsidRDefault="00984C7C" w:rsidP="00984C7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u w:val="single"/>
          <w:lang w:eastAsia="ru-RU"/>
        </w:rPr>
      </w:pPr>
    </w:p>
    <w:p w:rsidR="00984C7C" w:rsidRPr="00984C7C" w:rsidRDefault="00984C7C" w:rsidP="00984C7C">
      <w:pPr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color w:val="000000"/>
          <w:spacing w:val="2"/>
          <w:lang w:eastAsia="ru-RU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984C7C">
        <w:rPr>
          <w:rFonts w:ascii="PT Astra Serif" w:eastAsia="Times New Roman" w:hAnsi="PT Astra Serif"/>
          <w:b/>
          <w:lang w:eastAsia="ru-RU"/>
        </w:rPr>
        <w:t xml:space="preserve">в сфере благоустройства в муниципальном образовании </w:t>
      </w:r>
      <w:proofErr w:type="spellStart"/>
      <w:r w:rsidRPr="00984C7C">
        <w:rPr>
          <w:rFonts w:ascii="PT Astra Serif" w:eastAsia="Times New Roman" w:hAnsi="PT Astra Serif"/>
          <w:b/>
          <w:lang w:eastAsia="ru-RU"/>
        </w:rPr>
        <w:t>Вальдиватское</w:t>
      </w:r>
      <w:proofErr w:type="spellEnd"/>
      <w:r w:rsidRPr="00984C7C">
        <w:rPr>
          <w:rFonts w:ascii="PT Astra Serif" w:eastAsia="Times New Roman" w:hAnsi="PT Astra Serif"/>
          <w:b/>
          <w:lang w:eastAsia="ru-RU"/>
        </w:rPr>
        <w:t xml:space="preserve"> сельское поселение </w:t>
      </w:r>
      <w:proofErr w:type="spellStart"/>
      <w:r w:rsidRPr="00984C7C">
        <w:rPr>
          <w:rFonts w:ascii="PT Astra Serif" w:eastAsia="Times New Roman" w:hAnsi="PT Astra Serif"/>
          <w:b/>
          <w:lang w:eastAsia="ru-RU"/>
        </w:rPr>
        <w:t>Карсунского</w:t>
      </w:r>
      <w:proofErr w:type="spellEnd"/>
      <w:r w:rsidRPr="00984C7C">
        <w:rPr>
          <w:rFonts w:ascii="PT Astra Serif" w:eastAsia="Times New Roman" w:hAnsi="PT Astra Serif"/>
          <w:b/>
          <w:lang w:eastAsia="ru-RU"/>
        </w:rPr>
        <w:t xml:space="preserve"> ра</w:t>
      </w:r>
      <w:r w:rsidR="00653C47">
        <w:rPr>
          <w:rFonts w:ascii="PT Astra Serif" w:eastAsia="Times New Roman" w:hAnsi="PT Astra Serif"/>
          <w:b/>
          <w:lang w:eastAsia="ru-RU"/>
        </w:rPr>
        <w:t>йона Ульяновской области на 2025</w:t>
      </w:r>
      <w:r w:rsidRPr="00984C7C">
        <w:rPr>
          <w:rFonts w:ascii="PT Astra Serif" w:eastAsia="Times New Roman" w:hAnsi="PT Astra Serif"/>
          <w:b/>
          <w:lang w:eastAsia="ru-RU"/>
        </w:rPr>
        <w:t xml:space="preserve"> год</w:t>
      </w:r>
    </w:p>
    <w:p w:rsidR="00984C7C" w:rsidRPr="00984C7C" w:rsidRDefault="00984C7C" w:rsidP="00984C7C">
      <w:pPr>
        <w:spacing w:after="0" w:line="240" w:lineRule="auto"/>
        <w:jc w:val="center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>ПАСПОРТ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"/>
        <w:gridCol w:w="2208"/>
        <w:gridCol w:w="7087"/>
      </w:tblGrid>
      <w:tr w:rsidR="00984C7C" w:rsidRPr="00984C7C" w:rsidTr="008E5946">
        <w:tc>
          <w:tcPr>
            <w:tcW w:w="594" w:type="dxa"/>
            <w:gridSpan w:val="2"/>
            <w:shd w:val="clear" w:color="auto" w:fill="auto"/>
            <w:vAlign w:val="center"/>
          </w:tcPr>
          <w:p w:rsidR="00984C7C" w:rsidRPr="00984C7C" w:rsidRDefault="00984C7C" w:rsidP="00984C7C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№ п\</w:t>
            </w:r>
            <w:proofErr w:type="gramStart"/>
            <w:r w:rsidRPr="00984C7C">
              <w:rPr>
                <w:rFonts w:ascii="PT Astra Serif" w:eastAsia="Calibri" w:hAnsi="PT Astra Serif"/>
                <w:lang w:eastAsia="ru-RU"/>
              </w:rPr>
              <w:t>п</w:t>
            </w:r>
            <w:proofErr w:type="gramEnd"/>
          </w:p>
        </w:tc>
        <w:tc>
          <w:tcPr>
            <w:tcW w:w="2208" w:type="dxa"/>
            <w:shd w:val="clear" w:color="auto" w:fill="auto"/>
            <w:vAlign w:val="center"/>
          </w:tcPr>
          <w:p w:rsidR="00984C7C" w:rsidRPr="00984C7C" w:rsidRDefault="00984C7C" w:rsidP="00984C7C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84C7C" w:rsidRPr="00984C7C" w:rsidRDefault="00984C7C" w:rsidP="00984C7C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Программа профилактики </w:t>
            </w:r>
            <w:r w:rsidRPr="00984C7C">
              <w:rPr>
                <w:rFonts w:ascii="PT Astra Serif" w:eastAsia="Calibri" w:hAnsi="PT Astra Serif"/>
                <w:color w:val="000000"/>
                <w:spacing w:val="2"/>
                <w:lang w:eastAsia="ru-RU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984C7C">
              <w:rPr>
                <w:rFonts w:ascii="PT Astra Serif" w:eastAsia="Calibri" w:hAnsi="PT Astra Serif"/>
                <w:lang w:eastAsia="ru-RU"/>
              </w:rPr>
              <w:t xml:space="preserve">в сфере благоустройства в муниципальном образовании </w:t>
            </w:r>
            <w:proofErr w:type="spellStart"/>
            <w:r w:rsidRPr="00984C7C">
              <w:rPr>
                <w:rFonts w:ascii="PT Astra Serif" w:eastAsia="Calibri" w:hAnsi="PT Astra Serif"/>
                <w:lang w:eastAsia="ru-RU"/>
              </w:rPr>
              <w:t>Вальдиватское</w:t>
            </w:r>
            <w:proofErr w:type="spellEnd"/>
            <w:r w:rsidRPr="00984C7C">
              <w:rPr>
                <w:rFonts w:ascii="PT Astra Serif" w:eastAsia="Calibri" w:hAnsi="PT Astra Serif"/>
                <w:lang w:eastAsia="ru-RU"/>
              </w:rPr>
              <w:t xml:space="preserve"> сельское поселение </w:t>
            </w:r>
            <w:proofErr w:type="spellStart"/>
            <w:r w:rsidRPr="00984C7C">
              <w:rPr>
                <w:rFonts w:ascii="PT Astra Serif" w:eastAsia="Calibri" w:hAnsi="PT Astra Serif"/>
                <w:lang w:eastAsia="ru-RU"/>
              </w:rPr>
              <w:t>Карсунского</w:t>
            </w:r>
            <w:proofErr w:type="spellEnd"/>
            <w:r w:rsidRPr="00984C7C">
              <w:rPr>
                <w:rFonts w:ascii="PT Astra Serif" w:eastAsia="Calibri" w:hAnsi="PT Astra Serif"/>
                <w:lang w:eastAsia="ru-RU"/>
              </w:rPr>
              <w:t xml:space="preserve"> ра</w:t>
            </w:r>
            <w:r w:rsidR="00653C47">
              <w:rPr>
                <w:rFonts w:ascii="PT Astra Serif" w:eastAsia="Calibri" w:hAnsi="PT Astra Serif"/>
                <w:lang w:eastAsia="ru-RU"/>
              </w:rPr>
              <w:t>йона Ульяновской области на 2025</w:t>
            </w:r>
            <w:r w:rsidRPr="00984C7C">
              <w:rPr>
                <w:rFonts w:ascii="PT Astra Serif" w:eastAsia="Calibri" w:hAnsi="PT Astra Serif"/>
                <w:lang w:eastAsia="ru-RU"/>
              </w:rPr>
              <w:t xml:space="preserve"> год</w:t>
            </w:r>
          </w:p>
        </w:tc>
      </w:tr>
      <w:tr w:rsidR="00984C7C" w:rsidRPr="00984C7C" w:rsidTr="008E5946">
        <w:trPr>
          <w:tblHeader/>
        </w:trPr>
        <w:tc>
          <w:tcPr>
            <w:tcW w:w="567" w:type="dxa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3</w:t>
            </w:r>
          </w:p>
        </w:tc>
      </w:tr>
      <w:tr w:rsidR="00984C7C" w:rsidRPr="00984C7C" w:rsidTr="008E5946">
        <w:tc>
          <w:tcPr>
            <w:tcW w:w="567" w:type="dxa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1.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Правовые основания разработки программ</w:t>
            </w:r>
          </w:p>
        </w:tc>
        <w:tc>
          <w:tcPr>
            <w:tcW w:w="7087" w:type="dxa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jc w:val="both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Федеральный закон от </w:t>
            </w:r>
            <w:r w:rsidRPr="00984C7C">
              <w:rPr>
                <w:rFonts w:ascii="PT Astra Serif" w:eastAsia="Lucida Sans Unicode" w:hAnsi="PT Astra Serif"/>
                <w:lang w:eastAsia="ru-RU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Pr="00984C7C">
              <w:rPr>
                <w:rFonts w:ascii="PT Astra Serif" w:eastAsia="Calibri" w:hAnsi="PT Astra Serif"/>
                <w:lang w:eastAsia="ru-RU"/>
              </w:rPr>
              <w:t xml:space="preserve"> (далее – закон №248-ФЗ).</w:t>
            </w:r>
          </w:p>
        </w:tc>
      </w:tr>
      <w:tr w:rsidR="00984C7C" w:rsidRPr="00984C7C" w:rsidTr="008E5946">
        <w:trPr>
          <w:trHeight w:val="592"/>
        </w:trPr>
        <w:tc>
          <w:tcPr>
            <w:tcW w:w="567" w:type="dxa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2.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Разработчик программы</w:t>
            </w:r>
          </w:p>
          <w:p w:rsidR="00984C7C" w:rsidRPr="00984C7C" w:rsidRDefault="00984C7C" w:rsidP="00984C7C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jc w:val="both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 Администрация муниципального образования  </w:t>
            </w:r>
            <w:proofErr w:type="spellStart"/>
            <w:r w:rsidRPr="00984C7C">
              <w:rPr>
                <w:rFonts w:ascii="PT Astra Serif" w:eastAsia="Calibri" w:hAnsi="PT Astra Serif"/>
                <w:lang w:eastAsia="ru-RU"/>
              </w:rPr>
              <w:t>Вальдиватское</w:t>
            </w:r>
            <w:proofErr w:type="spellEnd"/>
            <w:r w:rsidRPr="00984C7C">
              <w:rPr>
                <w:rFonts w:ascii="PT Astra Serif" w:eastAsia="Calibri" w:hAnsi="PT Astra Serif"/>
                <w:lang w:eastAsia="ru-RU"/>
              </w:rPr>
              <w:t xml:space="preserve"> сельское поселение.</w:t>
            </w:r>
          </w:p>
        </w:tc>
      </w:tr>
      <w:tr w:rsidR="00984C7C" w:rsidRPr="00984C7C" w:rsidTr="008E5946">
        <w:tc>
          <w:tcPr>
            <w:tcW w:w="567" w:type="dxa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4.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Задачи программы</w:t>
            </w:r>
          </w:p>
        </w:tc>
        <w:tc>
          <w:tcPr>
            <w:tcW w:w="7087" w:type="dxa"/>
            <w:shd w:val="clear" w:color="auto" w:fill="auto"/>
          </w:tcPr>
          <w:p w:rsidR="00984C7C" w:rsidRPr="00984C7C" w:rsidRDefault="00984C7C" w:rsidP="0098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b/>
                <w:lang w:eastAsia="ru-RU"/>
              </w:rPr>
              <w:t>-</w:t>
            </w:r>
            <w:r w:rsidRPr="00984C7C">
              <w:rPr>
                <w:rFonts w:ascii="PT Astra Serif" w:eastAsia="Calibri" w:hAnsi="PT Astra Serif"/>
                <w:lang w:eastAsia="ru-RU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984C7C" w:rsidRPr="00984C7C" w:rsidRDefault="00984C7C" w:rsidP="00984C7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b/>
                <w:lang w:eastAsia="ru-RU"/>
              </w:rPr>
              <w:t>-</w:t>
            </w:r>
            <w:r w:rsidRPr="00984C7C">
              <w:rPr>
                <w:rFonts w:ascii="PT Astra Serif" w:eastAsia="Calibri" w:hAnsi="PT Astra Serif"/>
                <w:lang w:eastAsia="ru-RU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984C7C" w:rsidRPr="00984C7C" w:rsidRDefault="00984C7C" w:rsidP="00984C7C">
            <w:pPr>
              <w:spacing w:after="0" w:line="240" w:lineRule="auto"/>
              <w:jc w:val="both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b/>
              </w:rPr>
              <w:t>-</w:t>
            </w:r>
            <w:r w:rsidRPr="00984C7C">
              <w:rPr>
                <w:rFonts w:ascii="PT Astra Serif" w:eastAsia="Calibri" w:hAnsi="PT Astra Serif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984C7C" w:rsidRPr="00984C7C" w:rsidRDefault="00984C7C" w:rsidP="0098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b/>
                <w:lang w:eastAsia="ru-RU"/>
              </w:rPr>
              <w:t>-</w:t>
            </w:r>
            <w:r w:rsidRPr="00984C7C">
              <w:rPr>
                <w:rFonts w:ascii="PT Astra Serif" w:eastAsia="Calibri" w:hAnsi="PT Astra Serif"/>
                <w:lang w:eastAsia="ru-RU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984C7C" w:rsidRPr="00984C7C" w:rsidTr="008E5946">
        <w:tc>
          <w:tcPr>
            <w:tcW w:w="567" w:type="dxa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5.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Сроки и этапы </w:t>
            </w:r>
            <w:r w:rsidRPr="00984C7C">
              <w:rPr>
                <w:rFonts w:ascii="PT Astra Serif" w:eastAsia="Calibri" w:hAnsi="PT Astra Serif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7087" w:type="dxa"/>
            <w:shd w:val="clear" w:color="auto" w:fill="auto"/>
          </w:tcPr>
          <w:p w:rsidR="00984C7C" w:rsidRPr="00984C7C" w:rsidRDefault="00653C47" w:rsidP="00984C7C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lastRenderedPageBreak/>
              <w:t>2025</w:t>
            </w:r>
            <w:r w:rsidR="00984C7C" w:rsidRPr="00984C7C">
              <w:rPr>
                <w:rFonts w:ascii="PT Astra Serif" w:eastAsia="Calibri" w:hAnsi="PT Astra Serif"/>
                <w:lang w:eastAsia="ru-RU"/>
              </w:rPr>
              <w:t xml:space="preserve"> год</w:t>
            </w:r>
          </w:p>
        </w:tc>
      </w:tr>
      <w:tr w:rsidR="00984C7C" w:rsidRPr="00984C7C" w:rsidTr="008E5946">
        <w:tc>
          <w:tcPr>
            <w:tcW w:w="567" w:type="dxa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lastRenderedPageBreak/>
              <w:t>6.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Ожидаемые конечные результаты</w:t>
            </w:r>
          </w:p>
        </w:tc>
        <w:tc>
          <w:tcPr>
            <w:tcW w:w="7087" w:type="dxa"/>
            <w:shd w:val="clear" w:color="auto" w:fill="auto"/>
          </w:tcPr>
          <w:p w:rsidR="00984C7C" w:rsidRPr="00984C7C" w:rsidRDefault="00984C7C" w:rsidP="00984C7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Calibri" w:hAnsi="PT Astra Serif"/>
                <w:color w:val="000000"/>
              </w:rPr>
            </w:pPr>
            <w:r w:rsidRPr="00984C7C">
              <w:rPr>
                <w:rFonts w:ascii="PT Astra Serif" w:eastAsia="Calibri" w:hAnsi="PT Astra Serif"/>
                <w:color w:val="000000"/>
              </w:rPr>
              <w:t>- снижение количества зафиксированных нарушений обязательных требований;</w:t>
            </w:r>
          </w:p>
          <w:p w:rsidR="00984C7C" w:rsidRPr="00984C7C" w:rsidRDefault="00984C7C" w:rsidP="00984C7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Calibri" w:hAnsi="PT Astra Serif"/>
              </w:rPr>
            </w:pPr>
            <w:r w:rsidRPr="00984C7C">
              <w:rPr>
                <w:rFonts w:ascii="PT Astra Serif" w:eastAsia="Calibri" w:hAnsi="PT Astra Serif"/>
              </w:rPr>
              <w:t>- увеличение доли законопослушных контролируемых лиц;</w:t>
            </w:r>
          </w:p>
          <w:p w:rsidR="00984C7C" w:rsidRPr="00984C7C" w:rsidRDefault="00984C7C" w:rsidP="00984C7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Calibri" w:hAnsi="PT Astra Serif"/>
              </w:rPr>
            </w:pPr>
            <w:r w:rsidRPr="00984C7C">
              <w:rPr>
                <w:rFonts w:ascii="PT Astra Serif" w:eastAsia="Calibri" w:hAnsi="PT Astra Serif"/>
              </w:rPr>
              <w:t xml:space="preserve">- </w:t>
            </w:r>
            <w:r w:rsidRPr="00984C7C">
              <w:rPr>
                <w:rFonts w:ascii="PT Astra Serif" w:eastAsia="Calibri" w:hAnsi="PT Astra Serif"/>
                <w:spacing w:val="-4"/>
              </w:rPr>
              <w:t>уменьшение административной нагрузки на контролируемые лица</w:t>
            </w:r>
            <w:r w:rsidRPr="00984C7C">
              <w:rPr>
                <w:rFonts w:ascii="PT Astra Serif" w:eastAsia="Calibri" w:hAnsi="PT Astra Serif"/>
              </w:rPr>
              <w:t xml:space="preserve">; </w:t>
            </w:r>
          </w:p>
          <w:p w:rsidR="00984C7C" w:rsidRPr="00984C7C" w:rsidRDefault="00984C7C" w:rsidP="00984C7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984C7C">
              <w:rPr>
                <w:rFonts w:ascii="PT Astra Serif" w:eastAsia="Calibri" w:hAnsi="PT Astra Serif"/>
                <w:b/>
                <w:color w:val="000000"/>
                <w:lang w:eastAsia="ru-RU"/>
              </w:rPr>
              <w:t xml:space="preserve">- </w:t>
            </w:r>
            <w:r w:rsidRPr="00984C7C">
              <w:rPr>
                <w:rFonts w:ascii="PT Astra Serif" w:eastAsia="Calibri" w:hAnsi="PT Astra Serif"/>
                <w:color w:val="000000"/>
                <w:lang w:eastAsia="ru-RU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984C7C" w:rsidRPr="00984C7C" w:rsidRDefault="00984C7C" w:rsidP="00984C7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984C7C">
              <w:rPr>
                <w:rFonts w:ascii="PT Astra Serif" w:eastAsia="Calibri" w:hAnsi="PT Astra Serif"/>
                <w:b/>
                <w:color w:val="000000"/>
                <w:lang w:eastAsia="ru-RU"/>
              </w:rPr>
              <w:t>-</w:t>
            </w:r>
            <w:r w:rsidRPr="00984C7C">
              <w:rPr>
                <w:rFonts w:ascii="PT Astra Serif" w:eastAsia="Calibri" w:hAnsi="PT Astra Serif"/>
                <w:color w:val="000000"/>
                <w:lang w:eastAsia="ru-RU"/>
              </w:rPr>
              <w:t xml:space="preserve"> повышение прозрачности деятельности контрольного органа; </w:t>
            </w:r>
          </w:p>
          <w:p w:rsidR="00984C7C" w:rsidRPr="00984C7C" w:rsidRDefault="00984C7C" w:rsidP="00984C7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984C7C">
              <w:rPr>
                <w:rFonts w:ascii="PT Astra Serif" w:eastAsia="Calibri" w:hAnsi="PT Astra Serif"/>
                <w:color w:val="000000"/>
                <w:lang w:eastAsia="ru-RU"/>
              </w:rPr>
              <w:t xml:space="preserve">- повышение уровня правовой грамотности контролируемых лиц; </w:t>
            </w:r>
          </w:p>
          <w:p w:rsidR="00984C7C" w:rsidRPr="00984C7C" w:rsidRDefault="00984C7C" w:rsidP="00984C7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984C7C">
              <w:rPr>
                <w:rFonts w:ascii="PT Astra Serif" w:eastAsia="Calibri" w:hAnsi="PT Astra Serif"/>
                <w:b/>
                <w:color w:val="000000"/>
                <w:lang w:eastAsia="ru-RU"/>
              </w:rPr>
              <w:t>-</w:t>
            </w:r>
            <w:r w:rsidRPr="00984C7C">
              <w:rPr>
                <w:rFonts w:ascii="PT Astra Serif" w:eastAsia="Calibri" w:hAnsi="PT Astra Serif"/>
                <w:color w:val="000000"/>
                <w:lang w:eastAsia="ru-RU"/>
              </w:rPr>
              <w:t xml:space="preserve"> </w:t>
            </w:r>
            <w:r w:rsidRPr="00984C7C">
              <w:rPr>
                <w:rFonts w:ascii="PT Astra Serif" w:eastAsia="Calibri" w:hAnsi="PT Astra Serif"/>
                <w:lang w:eastAsia="ru-RU"/>
              </w:rPr>
              <w:t>мотивация контролируемых лиц к добросовестному</w:t>
            </w:r>
            <w:r w:rsidRPr="00984C7C">
              <w:rPr>
                <w:rFonts w:ascii="PT Astra Serif" w:eastAsia="Calibri" w:hAnsi="PT Astra Serif"/>
                <w:color w:val="000000"/>
                <w:lang w:eastAsia="ru-RU"/>
              </w:rPr>
              <w:t xml:space="preserve"> соблюдению обязательных требований.</w:t>
            </w:r>
          </w:p>
        </w:tc>
      </w:tr>
      <w:tr w:rsidR="00984C7C" w:rsidRPr="00984C7C" w:rsidTr="008E5946">
        <w:tc>
          <w:tcPr>
            <w:tcW w:w="567" w:type="dxa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7.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Структура программы</w:t>
            </w:r>
          </w:p>
        </w:tc>
        <w:tc>
          <w:tcPr>
            <w:tcW w:w="7087" w:type="dxa"/>
            <w:shd w:val="clear" w:color="auto" w:fill="auto"/>
          </w:tcPr>
          <w:p w:rsidR="00984C7C" w:rsidRPr="00984C7C" w:rsidRDefault="00984C7C" w:rsidP="00984C7C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Подпрограммы отсутствуют.</w:t>
            </w:r>
          </w:p>
        </w:tc>
      </w:tr>
    </w:tbl>
    <w:p w:rsidR="00984C7C" w:rsidRPr="00984C7C" w:rsidRDefault="00984C7C" w:rsidP="00984C7C">
      <w:pPr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</w:p>
    <w:p w:rsidR="00984C7C" w:rsidRPr="00984C7C" w:rsidRDefault="00984C7C" w:rsidP="00984C7C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>Раздел 1.</w:t>
      </w:r>
      <w:r w:rsidRPr="00984C7C">
        <w:rPr>
          <w:rFonts w:ascii="PT Astra Serif" w:eastAsia="Times New Roman" w:hAnsi="PT Astra Serif"/>
          <w:b/>
          <w:szCs w:val="26"/>
          <w:shd w:val="clear" w:color="auto" w:fill="FFFFFF"/>
          <w:lang w:eastAsia="ru-RU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984C7C">
        <w:rPr>
          <w:rFonts w:ascii="PT Astra Serif" w:eastAsia="Times New Roman" w:hAnsi="PT Astra Serif"/>
          <w:b/>
          <w:sz w:val="24"/>
          <w:szCs w:val="24"/>
          <w:lang w:eastAsia="ru-RU"/>
        </w:rPr>
        <w:t>.</w:t>
      </w:r>
    </w:p>
    <w:p w:rsidR="00984C7C" w:rsidRPr="00984C7C" w:rsidRDefault="00984C7C" w:rsidP="00984C7C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 xml:space="preserve">1.1. В соответствии с ч. 1 статьи 44 закона 248-ФЗ возникла необходимость </w:t>
      </w:r>
      <w:proofErr w:type="gramStart"/>
      <w:r w:rsidRPr="00984C7C">
        <w:rPr>
          <w:rFonts w:ascii="PT Astra Serif" w:eastAsia="Times New Roman" w:hAnsi="PT Astra Serif"/>
          <w:lang w:eastAsia="ru-RU"/>
        </w:rPr>
        <w:t>применения программы профилактики рисков причинения</w:t>
      </w:r>
      <w:proofErr w:type="gramEnd"/>
      <w:r w:rsidRPr="00984C7C">
        <w:rPr>
          <w:rFonts w:ascii="PT Astra Serif" w:eastAsia="Times New Roman" w:hAnsi="PT Astra Serif"/>
          <w:lang w:eastAsia="ru-RU"/>
        </w:rPr>
        <w:t xml:space="preserve"> вреда (ущерба) охраняемым законом ценностям, которая направлена на ряд целей по соблюдению обязательных требований.</w:t>
      </w:r>
    </w:p>
    <w:p w:rsidR="00984C7C" w:rsidRPr="00984C7C" w:rsidRDefault="00984C7C" w:rsidP="00984C7C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1.2. Контролируемыми лицами являются граждане и организации, действия (бездействия) или результаты 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984C7C" w:rsidRPr="00984C7C" w:rsidRDefault="00984C7C" w:rsidP="00984C7C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1.3. При осуществлении муниципального контроля в сфере благоустройства ведётся учёт:</w:t>
      </w:r>
    </w:p>
    <w:p w:rsidR="00984C7C" w:rsidRPr="00984C7C" w:rsidRDefault="00984C7C" w:rsidP="00984C7C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проведённых контрольных (надзорных) мероприятий;</w:t>
      </w:r>
    </w:p>
    <w:p w:rsidR="00984C7C" w:rsidRPr="00984C7C" w:rsidRDefault="00984C7C" w:rsidP="00984C7C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принятых решений по результатам проведённых профилактических, контрольных мероприятий;</w:t>
      </w:r>
    </w:p>
    <w:p w:rsidR="00984C7C" w:rsidRPr="00984C7C" w:rsidRDefault="00984C7C" w:rsidP="00984C7C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консультаций, проведённых за плановый период;</w:t>
      </w:r>
    </w:p>
    <w:p w:rsidR="00984C7C" w:rsidRPr="00984C7C" w:rsidRDefault="00984C7C" w:rsidP="00984C7C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обращений, поступивших в адрес контрольного органа;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</w:t>
      </w:r>
      <w:r w:rsidRPr="00984C7C">
        <w:rPr>
          <w:rFonts w:ascii="PT Astra Serif" w:eastAsia="Times New Roman" w:hAnsi="PT Astra Serif"/>
          <w:lang w:eastAsia="ru-RU"/>
        </w:rPr>
        <w:tab/>
        <w:t>жалоб, поданных в досудебном порядке на действия (бездействие) уполномоченного должностного лица контрольного органа.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ab/>
        <w:t xml:space="preserve">1.4. Программа профилактики направлена </w:t>
      </w:r>
      <w:proofErr w:type="gramStart"/>
      <w:r w:rsidRPr="00984C7C">
        <w:rPr>
          <w:rFonts w:ascii="PT Astra Serif" w:eastAsia="Times New Roman" w:hAnsi="PT Astra Serif"/>
          <w:lang w:eastAsia="ru-RU"/>
        </w:rPr>
        <w:t>на</w:t>
      </w:r>
      <w:proofErr w:type="gramEnd"/>
      <w:r w:rsidRPr="00984C7C">
        <w:rPr>
          <w:rFonts w:ascii="PT Astra Serif" w:eastAsia="Times New Roman" w:hAnsi="PT Astra Serif"/>
          <w:lang w:eastAsia="ru-RU"/>
        </w:rPr>
        <w:t>: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color w:val="000000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 xml:space="preserve">- </w:t>
      </w:r>
      <w:r w:rsidRPr="00984C7C">
        <w:rPr>
          <w:rFonts w:ascii="PT Astra Serif" w:eastAsia="Times New Roman" w:hAnsi="PT Astra Serif"/>
          <w:color w:val="000000"/>
          <w:lang w:eastAsia="ru-RU"/>
        </w:rPr>
        <w:t>повышение уровня правовой грамотности контролируемых лиц;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color w:val="000000"/>
          <w:lang w:eastAsia="ru-RU"/>
        </w:rPr>
        <w:t>-</w:t>
      </w:r>
      <w:r w:rsidRPr="00984C7C">
        <w:rPr>
          <w:rFonts w:ascii="PT Astra Serif" w:eastAsia="Times New Roman" w:hAnsi="PT Astra Serif"/>
          <w:color w:val="000000"/>
          <w:lang w:eastAsia="ru-RU"/>
        </w:rPr>
        <w:tab/>
      </w:r>
      <w:r w:rsidRPr="00984C7C">
        <w:rPr>
          <w:rFonts w:ascii="PT Astra Serif" w:eastAsia="Times New Roman" w:hAnsi="PT Astra Serif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984C7C">
        <w:rPr>
          <w:rFonts w:ascii="PT Astra Serif" w:eastAsia="Times New Roman" w:hAnsi="PT Astra Serif"/>
          <w:lang w:eastAsia="ru-RU"/>
        </w:rPr>
        <w:t>;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стимулирование добросовестного соблюдения обязательных требований всеми контролируемыми лицами.</w:t>
      </w:r>
    </w:p>
    <w:p w:rsidR="00984C7C" w:rsidRPr="00984C7C" w:rsidRDefault="00984C7C" w:rsidP="00984C7C">
      <w:pPr>
        <w:shd w:val="clear" w:color="auto" w:fill="FFFFFF"/>
        <w:spacing w:after="0" w:line="240" w:lineRule="auto"/>
        <w:jc w:val="both"/>
        <w:rPr>
          <w:rFonts w:ascii="PT Astra Serif" w:eastAsia="Calibri" w:hAnsi="PT Astra Serif"/>
          <w:szCs w:val="26"/>
        </w:rPr>
      </w:pPr>
      <w:r w:rsidRPr="00984C7C">
        <w:rPr>
          <w:rFonts w:ascii="PT Astra Serif" w:eastAsia="Calibri" w:hAnsi="PT Astra Serif"/>
          <w:szCs w:val="26"/>
        </w:rPr>
        <w:t xml:space="preserve">1.5. Муниципальный контроль осуществляет Администрация МО </w:t>
      </w:r>
      <w:proofErr w:type="spellStart"/>
      <w:r w:rsidRPr="00984C7C">
        <w:rPr>
          <w:rFonts w:ascii="PT Astra Serif" w:eastAsia="Times New Roman" w:hAnsi="PT Astra Serif"/>
          <w:lang w:eastAsia="ru-RU"/>
        </w:rPr>
        <w:t>Вальдиватское</w:t>
      </w:r>
      <w:proofErr w:type="spellEnd"/>
      <w:r w:rsidRPr="00984C7C">
        <w:rPr>
          <w:rFonts w:ascii="PT Astra Serif" w:eastAsia="Times New Roman" w:hAnsi="PT Astra Serif"/>
          <w:lang w:eastAsia="ru-RU"/>
        </w:rPr>
        <w:t xml:space="preserve"> сельское поселение.</w:t>
      </w:r>
    </w:p>
    <w:p w:rsidR="00984C7C" w:rsidRPr="00984C7C" w:rsidRDefault="00984C7C" w:rsidP="00984C7C">
      <w:pPr>
        <w:spacing w:after="0" w:line="360" w:lineRule="exact"/>
        <w:jc w:val="both"/>
        <w:rPr>
          <w:rFonts w:ascii="PT Astra Serif" w:eastAsia="Times New Roman" w:hAnsi="PT Astra Serif"/>
          <w:sz w:val="32"/>
          <w:lang w:eastAsia="ru-RU"/>
        </w:rPr>
      </w:pPr>
      <w:r w:rsidRPr="00984C7C">
        <w:rPr>
          <w:rFonts w:ascii="PT Astra Serif" w:eastAsia="Calibri" w:hAnsi="PT Astra Serif"/>
          <w:szCs w:val="26"/>
        </w:rPr>
        <w:t xml:space="preserve">1.6. В течение года в целях </w:t>
      </w:r>
      <w:proofErr w:type="gramStart"/>
      <w:r w:rsidRPr="00984C7C">
        <w:rPr>
          <w:rFonts w:ascii="PT Astra Serif" w:eastAsia="Calibri" w:hAnsi="PT Astra Serif"/>
          <w:szCs w:val="26"/>
        </w:rPr>
        <w:t>профилактики нарушений требований Правил благоустройства</w:t>
      </w:r>
      <w:proofErr w:type="gramEnd"/>
      <w:r w:rsidRPr="00984C7C">
        <w:rPr>
          <w:rFonts w:ascii="PT Astra Serif" w:eastAsia="Calibri" w:hAnsi="PT Astra Serif"/>
          <w:szCs w:val="26"/>
        </w:rPr>
        <w:t xml:space="preserve"> администрация в адрес подконтрольных субъектов предостережения о недопустимости нарушения требований Правил благоустройства не направляла. </w:t>
      </w:r>
    </w:p>
    <w:p w:rsidR="00984C7C" w:rsidRPr="00984C7C" w:rsidRDefault="00984C7C" w:rsidP="00984C7C">
      <w:pPr>
        <w:spacing w:after="0" w:line="360" w:lineRule="exact"/>
        <w:jc w:val="both"/>
        <w:rPr>
          <w:rFonts w:ascii="PT Astra Serif" w:eastAsia="Times New Roman" w:hAnsi="PT Astra Serif"/>
          <w:szCs w:val="26"/>
          <w:lang w:eastAsia="ru-RU"/>
        </w:rPr>
      </w:pPr>
      <w:r w:rsidRPr="00984C7C">
        <w:rPr>
          <w:rFonts w:ascii="PT Astra Serif" w:eastAsia="Times New Roman" w:hAnsi="PT Astra Serif"/>
          <w:szCs w:val="26"/>
          <w:lang w:eastAsia="ru-RU"/>
        </w:rPr>
        <w:t xml:space="preserve">Статистические данные по осуществлению   контроля в сфере благоустройства на территории муниципального образования </w:t>
      </w:r>
      <w:proofErr w:type="spellStart"/>
      <w:r w:rsidRPr="00984C7C">
        <w:rPr>
          <w:rFonts w:ascii="PT Astra Serif" w:eastAsia="Times New Roman" w:hAnsi="PT Astra Serif"/>
          <w:szCs w:val="26"/>
          <w:lang w:eastAsia="ru-RU"/>
        </w:rPr>
        <w:t>Вальдиватское</w:t>
      </w:r>
      <w:proofErr w:type="spellEnd"/>
      <w:r w:rsidRPr="00984C7C">
        <w:rPr>
          <w:rFonts w:ascii="PT Astra Serif" w:eastAsia="Times New Roman" w:hAnsi="PT Astra Serif"/>
          <w:szCs w:val="26"/>
          <w:lang w:eastAsia="ru-RU"/>
        </w:rPr>
        <w:t xml:space="preserve"> сельское поселение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1471"/>
        <w:gridCol w:w="1552"/>
      </w:tblGrid>
      <w:tr w:rsidR="00984C7C" w:rsidRPr="00984C7C" w:rsidTr="008E594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C" w:rsidRPr="00984C7C" w:rsidRDefault="00984C7C" w:rsidP="00984C7C">
            <w:pPr>
              <w:spacing w:after="0" w:line="360" w:lineRule="exact"/>
              <w:jc w:val="both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Наименование показателей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C" w:rsidRPr="00984C7C" w:rsidRDefault="00984C7C" w:rsidP="00984C7C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C" w:rsidRPr="00984C7C" w:rsidRDefault="00653C47" w:rsidP="00984C7C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Cs w:val="26"/>
              </w:rPr>
            </w:pPr>
            <w:r>
              <w:rPr>
                <w:rFonts w:ascii="PT Astra Serif" w:eastAsia="Times New Roman" w:hAnsi="PT Astra Serif"/>
                <w:szCs w:val="26"/>
              </w:rPr>
              <w:t>2025</w:t>
            </w:r>
            <w:r w:rsidR="00984C7C" w:rsidRPr="00984C7C">
              <w:rPr>
                <w:rFonts w:ascii="PT Astra Serif" w:eastAsia="Times New Roman" w:hAnsi="PT Astra Serif"/>
                <w:szCs w:val="26"/>
              </w:rPr>
              <w:t xml:space="preserve"> год</w:t>
            </w:r>
          </w:p>
        </w:tc>
      </w:tr>
      <w:tr w:rsidR="00984C7C" w:rsidRPr="00984C7C" w:rsidTr="008E594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C" w:rsidRPr="00984C7C" w:rsidRDefault="00984C7C" w:rsidP="00984C7C">
            <w:pPr>
              <w:spacing w:after="0" w:line="360" w:lineRule="exact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Кол-во проведенных проверок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C" w:rsidRPr="00984C7C" w:rsidRDefault="00984C7C" w:rsidP="00984C7C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C" w:rsidRPr="00984C7C" w:rsidRDefault="00984C7C" w:rsidP="00984C7C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0</w:t>
            </w:r>
          </w:p>
        </w:tc>
      </w:tr>
      <w:tr w:rsidR="00984C7C" w:rsidRPr="00984C7C" w:rsidTr="008E594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C" w:rsidRPr="00984C7C" w:rsidRDefault="00984C7C" w:rsidP="00984C7C">
            <w:pPr>
              <w:spacing w:after="0" w:line="360" w:lineRule="exact"/>
              <w:jc w:val="both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Кол-во выявленных нарушений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C" w:rsidRPr="00984C7C" w:rsidRDefault="00984C7C" w:rsidP="00984C7C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C" w:rsidRPr="00984C7C" w:rsidRDefault="00984C7C" w:rsidP="00984C7C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0</w:t>
            </w:r>
          </w:p>
        </w:tc>
      </w:tr>
      <w:tr w:rsidR="00984C7C" w:rsidRPr="00984C7C" w:rsidTr="008E594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C" w:rsidRPr="00984C7C" w:rsidRDefault="00984C7C" w:rsidP="00984C7C">
            <w:pPr>
              <w:spacing w:after="0" w:line="360" w:lineRule="exact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C" w:rsidRPr="00984C7C" w:rsidRDefault="00984C7C" w:rsidP="00984C7C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C" w:rsidRPr="00984C7C" w:rsidRDefault="00984C7C" w:rsidP="00984C7C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0</w:t>
            </w:r>
          </w:p>
        </w:tc>
      </w:tr>
    </w:tbl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 xml:space="preserve">Информирование контролируемых лиц по осуществлению муниципального контроля в сфере благоустройства в муниципальном образовании </w:t>
      </w:r>
      <w:proofErr w:type="spellStart"/>
      <w:r w:rsidRPr="00984C7C">
        <w:rPr>
          <w:rFonts w:ascii="PT Astra Serif" w:eastAsia="Times New Roman" w:hAnsi="PT Astra Serif"/>
          <w:lang w:eastAsia="ru-RU"/>
        </w:rPr>
        <w:t>Вальдиватское</w:t>
      </w:r>
      <w:proofErr w:type="spellEnd"/>
      <w:r w:rsidRPr="00984C7C">
        <w:rPr>
          <w:rFonts w:ascii="PT Astra Serif" w:eastAsia="Times New Roman" w:hAnsi="PT Astra Serif"/>
          <w:lang w:eastAsia="ru-RU"/>
        </w:rPr>
        <w:t xml:space="preserve"> 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proofErr w:type="spellStart"/>
      <w:r w:rsidRPr="00984C7C">
        <w:rPr>
          <w:rFonts w:ascii="PT Astra Serif" w:eastAsia="Times New Roman" w:hAnsi="PT Astra Serif"/>
          <w:lang w:eastAsia="ru-RU"/>
        </w:rPr>
        <w:t>Вальдиватское</w:t>
      </w:r>
      <w:proofErr w:type="spellEnd"/>
      <w:r w:rsidRPr="00984C7C">
        <w:rPr>
          <w:rFonts w:ascii="PT Astra Serif" w:eastAsia="Times New Roman" w:hAnsi="PT Astra Serif"/>
          <w:lang w:eastAsia="ru-RU"/>
        </w:rPr>
        <w:t xml:space="preserve"> сельское поселение, средств массовой информации.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>Раздел 2. Цели и задачи реализации программы профилактики.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ab/>
        <w:t>2.1. Цели программы профилактики: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 xml:space="preserve"> - своевременное предупреждение возникновения рисков причинения вреда (ущерба) охраняемым законом ценностям.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lastRenderedPageBreak/>
        <w:t>2.2. Проведение профилактических мероприятий позволит решить следующие задачи: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укрепление системы профилактики нарушений обязательных требований;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</w:t>
      </w:r>
      <w:r w:rsidRPr="00984C7C">
        <w:rPr>
          <w:rFonts w:ascii="PT Astra Serif" w:eastAsia="Times New Roman" w:hAnsi="PT Astra Serif"/>
          <w:lang w:eastAsia="ru-RU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</w:t>
      </w:r>
      <w:r w:rsidRPr="00984C7C">
        <w:rPr>
          <w:rFonts w:ascii="PT Astra Serif" w:eastAsia="Times New Roman" w:hAnsi="PT Astra Serif"/>
          <w:lang w:eastAsia="ru-RU"/>
        </w:rPr>
        <w:tab/>
        <w:t>повышение уровня правовой грамотности контролируемых лиц.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>Раздел 3. Перечень профилактических мероприятий, сроки (периодичность) их проведения.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3.2. Перечень мероприятий Программы, сроки их реализации и ответственный исполнитель приведены в Плане проф</w:t>
      </w:r>
      <w:r w:rsidR="00C57682">
        <w:rPr>
          <w:rFonts w:ascii="PT Astra Serif" w:eastAsia="Times New Roman" w:hAnsi="PT Astra Serif"/>
          <w:lang w:eastAsia="ru-RU"/>
        </w:rPr>
        <w:t>илактических мероприятий на 2025</w:t>
      </w:r>
      <w:r w:rsidRPr="00984C7C">
        <w:rPr>
          <w:rFonts w:ascii="PT Astra Serif" w:eastAsia="Times New Roman" w:hAnsi="PT Astra Serif"/>
          <w:lang w:eastAsia="ru-RU"/>
        </w:rPr>
        <w:t xml:space="preserve"> год.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>План проф</w:t>
      </w:r>
      <w:r w:rsidR="00C57682">
        <w:rPr>
          <w:rFonts w:ascii="PT Astra Serif" w:eastAsia="Times New Roman" w:hAnsi="PT Astra Serif"/>
          <w:b/>
          <w:lang w:eastAsia="ru-RU"/>
        </w:rPr>
        <w:t>илактических мероприятий на 2025</w:t>
      </w:r>
      <w:r w:rsidRPr="00984C7C">
        <w:rPr>
          <w:rFonts w:ascii="PT Astra Serif" w:eastAsia="Times New Roman" w:hAnsi="PT Astra Serif"/>
          <w:b/>
          <w:lang w:eastAsia="ru-RU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004"/>
        <w:gridCol w:w="2364"/>
        <w:gridCol w:w="2563"/>
      </w:tblGrid>
      <w:tr w:rsidR="00984C7C" w:rsidRPr="00984C7C" w:rsidTr="008E5946">
        <w:tc>
          <w:tcPr>
            <w:tcW w:w="861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№</w:t>
            </w:r>
            <w:proofErr w:type="gramStart"/>
            <w:r w:rsidRPr="00984C7C">
              <w:rPr>
                <w:rFonts w:ascii="PT Astra Serif" w:eastAsia="Calibri" w:hAnsi="PT Astra Serif"/>
                <w:lang w:eastAsia="ru-RU"/>
              </w:rPr>
              <w:t>п</w:t>
            </w:r>
            <w:proofErr w:type="gramEnd"/>
            <w:r w:rsidRPr="00984C7C">
              <w:rPr>
                <w:rFonts w:ascii="PT Astra Serif" w:eastAsia="Calibri" w:hAnsi="PT Astra Serif"/>
                <w:lang w:eastAsia="ru-RU"/>
              </w:rPr>
              <w:t>/п</w:t>
            </w:r>
          </w:p>
        </w:tc>
        <w:tc>
          <w:tcPr>
            <w:tcW w:w="400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Формы и виды профилактических мероприятий</w:t>
            </w:r>
          </w:p>
        </w:tc>
        <w:tc>
          <w:tcPr>
            <w:tcW w:w="236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Ответственный исполнитель</w:t>
            </w:r>
          </w:p>
        </w:tc>
        <w:tc>
          <w:tcPr>
            <w:tcW w:w="2563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Периодичность проведения профилактических мероприятий,</w:t>
            </w:r>
          </w:p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срок выполнения</w:t>
            </w:r>
          </w:p>
        </w:tc>
      </w:tr>
      <w:tr w:rsidR="00984C7C" w:rsidRPr="00984C7C" w:rsidTr="008E5946">
        <w:tc>
          <w:tcPr>
            <w:tcW w:w="861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2</w:t>
            </w:r>
          </w:p>
        </w:tc>
        <w:tc>
          <w:tcPr>
            <w:tcW w:w="236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3</w:t>
            </w:r>
          </w:p>
        </w:tc>
        <w:tc>
          <w:tcPr>
            <w:tcW w:w="2563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4</w:t>
            </w:r>
          </w:p>
        </w:tc>
      </w:tr>
      <w:tr w:rsidR="00984C7C" w:rsidRPr="00984C7C" w:rsidTr="008E5946">
        <w:tc>
          <w:tcPr>
            <w:tcW w:w="861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1.</w:t>
            </w:r>
          </w:p>
        </w:tc>
        <w:tc>
          <w:tcPr>
            <w:tcW w:w="400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Информирование</w:t>
            </w:r>
          </w:p>
        </w:tc>
        <w:tc>
          <w:tcPr>
            <w:tcW w:w="236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2563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984C7C" w:rsidRPr="00984C7C" w:rsidTr="008E5946">
        <w:tc>
          <w:tcPr>
            <w:tcW w:w="861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1.1.</w:t>
            </w:r>
          </w:p>
        </w:tc>
        <w:tc>
          <w:tcPr>
            <w:tcW w:w="400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Размещение на официальном сайте  </w:t>
            </w:r>
            <w:proofErr w:type="spellStart"/>
            <w:r w:rsidRPr="00984C7C">
              <w:rPr>
                <w:rFonts w:ascii="PT Astra Serif" w:eastAsia="Calibri" w:hAnsi="PT Astra Serif"/>
                <w:lang w:eastAsia="ru-RU"/>
              </w:rPr>
              <w:t>Вальдиватское</w:t>
            </w:r>
            <w:proofErr w:type="spellEnd"/>
            <w:r w:rsidRPr="00984C7C">
              <w:rPr>
                <w:rFonts w:ascii="PT Astra Serif" w:eastAsia="Calibri" w:hAnsi="PT Astra Serif"/>
                <w:lang w:eastAsia="ru-RU"/>
              </w:rPr>
              <w:t xml:space="preserve"> сельское поселение  нормативных правовых актов, их отдельных частей, содержащих обязательные требования</w:t>
            </w:r>
          </w:p>
        </w:tc>
        <w:tc>
          <w:tcPr>
            <w:tcW w:w="236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при принятии нормативных правовых актов </w:t>
            </w:r>
          </w:p>
        </w:tc>
      </w:tr>
      <w:tr w:rsidR="00984C7C" w:rsidRPr="00984C7C" w:rsidTr="008E5946">
        <w:tc>
          <w:tcPr>
            <w:tcW w:w="861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1.2.</w:t>
            </w:r>
          </w:p>
        </w:tc>
        <w:tc>
          <w:tcPr>
            <w:tcW w:w="400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Поддержание в актуальном состоянии на официальном сайте </w:t>
            </w:r>
            <w:proofErr w:type="spellStart"/>
            <w:r w:rsidRPr="00984C7C">
              <w:rPr>
                <w:rFonts w:ascii="PT Astra Serif" w:eastAsia="Calibri" w:hAnsi="PT Astra Serif"/>
                <w:lang w:eastAsia="ru-RU"/>
              </w:rPr>
              <w:t>Вальдиватское</w:t>
            </w:r>
            <w:proofErr w:type="spellEnd"/>
            <w:r w:rsidRPr="00984C7C">
              <w:rPr>
                <w:rFonts w:ascii="PT Astra Serif" w:eastAsia="Calibri" w:hAnsi="PT Astra Serif"/>
                <w:lang w:eastAsia="ru-RU"/>
              </w:rPr>
              <w:t xml:space="preserve"> сельское поселение 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Администрации </w:t>
            </w:r>
          </w:p>
        </w:tc>
        <w:tc>
          <w:tcPr>
            <w:tcW w:w="2563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постоянно</w:t>
            </w:r>
          </w:p>
        </w:tc>
      </w:tr>
      <w:tr w:rsidR="00984C7C" w:rsidRPr="00984C7C" w:rsidTr="008E5946">
        <w:tc>
          <w:tcPr>
            <w:tcW w:w="861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1.3.</w:t>
            </w:r>
          </w:p>
        </w:tc>
        <w:tc>
          <w:tcPr>
            <w:tcW w:w="400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Размещение на официальном сайте сведений о порядке досудебного обжалования решений контрольного органа, действий (бездействия) его </w:t>
            </w:r>
            <w:r w:rsidRPr="00984C7C">
              <w:rPr>
                <w:rFonts w:ascii="PT Astra Serif" w:eastAsia="Calibri" w:hAnsi="PT Astra Serif"/>
                <w:lang w:eastAsia="ru-RU"/>
              </w:rPr>
              <w:lastRenderedPageBreak/>
              <w:t>должностных лиц</w:t>
            </w:r>
          </w:p>
        </w:tc>
        <w:tc>
          <w:tcPr>
            <w:tcW w:w="236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lastRenderedPageBreak/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984C7C" w:rsidRPr="00984C7C" w:rsidRDefault="00C57682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не позднее 01.03.2025</w:t>
            </w:r>
            <w:r w:rsidR="00984C7C" w:rsidRPr="00984C7C">
              <w:rPr>
                <w:rFonts w:ascii="PT Astra Serif" w:eastAsia="Calibri" w:hAnsi="PT Astra Serif"/>
                <w:lang w:eastAsia="ru-RU"/>
              </w:rPr>
              <w:t>г.</w:t>
            </w:r>
          </w:p>
        </w:tc>
      </w:tr>
      <w:tr w:rsidR="00984C7C" w:rsidRPr="00984C7C" w:rsidTr="008E5946">
        <w:tc>
          <w:tcPr>
            <w:tcW w:w="861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lastRenderedPageBreak/>
              <w:t>2.</w:t>
            </w:r>
          </w:p>
        </w:tc>
        <w:tc>
          <w:tcPr>
            <w:tcW w:w="400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Консультирование</w:t>
            </w:r>
          </w:p>
        </w:tc>
        <w:tc>
          <w:tcPr>
            <w:tcW w:w="236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2563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984C7C" w:rsidRPr="00984C7C" w:rsidTr="008E5946">
        <w:tc>
          <w:tcPr>
            <w:tcW w:w="861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2.1.</w:t>
            </w:r>
          </w:p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</w:p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00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1) организация и осуществление муниципального контроля в сфере благоустройства;</w:t>
            </w:r>
          </w:p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2) порядок осуществления контрольных мероприятий;</w:t>
            </w:r>
          </w:p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6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по мере необходимости</w:t>
            </w:r>
          </w:p>
        </w:tc>
      </w:tr>
      <w:tr w:rsidR="00984C7C" w:rsidRPr="00984C7C" w:rsidTr="008E5946">
        <w:tc>
          <w:tcPr>
            <w:tcW w:w="861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2.2.</w:t>
            </w:r>
          </w:p>
        </w:tc>
        <w:tc>
          <w:tcPr>
            <w:tcW w:w="400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по мере необходимости</w:t>
            </w:r>
          </w:p>
        </w:tc>
      </w:tr>
      <w:tr w:rsidR="00984C7C" w:rsidRPr="00984C7C" w:rsidTr="008E5946">
        <w:tc>
          <w:tcPr>
            <w:tcW w:w="861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3.</w:t>
            </w:r>
          </w:p>
        </w:tc>
        <w:tc>
          <w:tcPr>
            <w:tcW w:w="400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Обобщение правоприменительной </w:t>
            </w:r>
            <w:r w:rsidRPr="00984C7C">
              <w:rPr>
                <w:rFonts w:ascii="PT Astra Serif" w:eastAsia="Calibri" w:hAnsi="PT Astra Serif"/>
                <w:lang w:eastAsia="ru-RU"/>
              </w:rPr>
              <w:lastRenderedPageBreak/>
              <w:t>практики</w:t>
            </w:r>
          </w:p>
        </w:tc>
        <w:tc>
          <w:tcPr>
            <w:tcW w:w="236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lastRenderedPageBreak/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по мере необходимости</w:t>
            </w:r>
          </w:p>
        </w:tc>
      </w:tr>
      <w:tr w:rsidR="00984C7C" w:rsidRPr="00984C7C" w:rsidTr="008E5946">
        <w:tc>
          <w:tcPr>
            <w:tcW w:w="861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lastRenderedPageBreak/>
              <w:t>3.1.</w:t>
            </w:r>
          </w:p>
        </w:tc>
        <w:tc>
          <w:tcPr>
            <w:tcW w:w="400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color w:val="000000"/>
                <w:lang w:eastAsia="ru-RU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6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Администрации</w:t>
            </w:r>
          </w:p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2563" w:type="dxa"/>
            <w:shd w:val="clear" w:color="auto" w:fill="auto"/>
          </w:tcPr>
          <w:p w:rsidR="00984C7C" w:rsidRPr="00984C7C" w:rsidRDefault="00C57682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не позднее 01.03.2025</w:t>
            </w:r>
            <w:r w:rsidR="00984C7C" w:rsidRPr="00984C7C">
              <w:rPr>
                <w:rFonts w:ascii="PT Astra Serif" w:eastAsia="Calibri" w:hAnsi="PT Astra Serif"/>
                <w:lang w:eastAsia="ru-RU"/>
              </w:rPr>
              <w:t xml:space="preserve">г. </w:t>
            </w:r>
          </w:p>
        </w:tc>
      </w:tr>
      <w:tr w:rsidR="00984C7C" w:rsidRPr="00984C7C" w:rsidTr="008E5946">
        <w:trPr>
          <w:trHeight w:val="2946"/>
        </w:trPr>
        <w:tc>
          <w:tcPr>
            <w:tcW w:w="861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4.</w:t>
            </w:r>
          </w:p>
        </w:tc>
        <w:tc>
          <w:tcPr>
            <w:tcW w:w="400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Проведение профилактических визитов</w:t>
            </w:r>
          </w:p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(проводятся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</w:tc>
        <w:tc>
          <w:tcPr>
            <w:tcW w:w="236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администрация</w:t>
            </w:r>
          </w:p>
        </w:tc>
        <w:tc>
          <w:tcPr>
            <w:tcW w:w="2563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ежемесячно</w:t>
            </w:r>
          </w:p>
        </w:tc>
      </w:tr>
      <w:tr w:rsidR="00984C7C" w:rsidRPr="00984C7C" w:rsidTr="008E5946">
        <w:trPr>
          <w:trHeight w:val="602"/>
        </w:trPr>
        <w:tc>
          <w:tcPr>
            <w:tcW w:w="861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400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Объявление</w:t>
            </w:r>
          </w:p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 xml:space="preserve"> предостережения</w:t>
            </w:r>
          </w:p>
        </w:tc>
        <w:tc>
          <w:tcPr>
            <w:tcW w:w="2364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Администрация</w:t>
            </w:r>
          </w:p>
        </w:tc>
        <w:tc>
          <w:tcPr>
            <w:tcW w:w="2563" w:type="dxa"/>
            <w:shd w:val="clear" w:color="auto" w:fill="auto"/>
          </w:tcPr>
          <w:p w:rsidR="00984C7C" w:rsidRPr="00984C7C" w:rsidRDefault="00984C7C" w:rsidP="00984C7C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984C7C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В случае наличия сведений о готовящихся нарушениях обязательных требований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:rsidR="00984C7C" w:rsidRPr="00984C7C" w:rsidRDefault="00984C7C" w:rsidP="00984C7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>Раздел 4. Показатели результативности и эффективности программы профилактики.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lastRenderedPageBreak/>
        <w:tab/>
      </w:r>
      <w:r w:rsidRPr="00984C7C">
        <w:rPr>
          <w:rFonts w:ascii="PT Astra Serif" w:eastAsia="Times New Roman" w:hAnsi="PT Astra Serif"/>
          <w:lang w:eastAsia="ru-RU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настоящей Программе (приложение 1).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C57682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ind w:left="3402"/>
        <w:jc w:val="center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lastRenderedPageBreak/>
        <w:t>Приложение 1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ind w:left="3402"/>
        <w:jc w:val="center"/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к Программе </w:t>
      </w:r>
      <w:r w:rsidRPr="00984C7C"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  <w:t>профилактики рисков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ind w:left="3402"/>
        <w:jc w:val="center"/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  <w:t>причинения вреда (ущерба) охраняемым законом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ind w:left="3402"/>
        <w:jc w:val="center"/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  <w:t xml:space="preserve">ценностям, </w:t>
      </w:r>
      <w:proofErr w:type="gramStart"/>
      <w:r w:rsidRPr="00984C7C"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  <w:t>применяемой</w:t>
      </w:r>
      <w:proofErr w:type="gramEnd"/>
      <w:r w:rsidRPr="00984C7C"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  <w:t xml:space="preserve"> при осуществлении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ind w:left="3402"/>
        <w:jc w:val="center"/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  <w:t>муниципального контроля в  сфере благоустройства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ind w:left="3402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  <w:t xml:space="preserve">в муниципальном образовании </w:t>
      </w: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>Вальдиватское</w:t>
      </w:r>
      <w:proofErr w:type="spellEnd"/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сельское поселение </w:t>
      </w:r>
      <w:proofErr w:type="spellStart"/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>Карсунского</w:t>
      </w:r>
      <w:proofErr w:type="spellEnd"/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ра</w:t>
      </w:r>
      <w:r w:rsidR="00C57682">
        <w:rPr>
          <w:rFonts w:ascii="PT Astra Serif" w:eastAsia="Times New Roman" w:hAnsi="PT Astra Serif"/>
          <w:sz w:val="24"/>
          <w:szCs w:val="24"/>
          <w:lang w:eastAsia="ru-RU"/>
        </w:rPr>
        <w:t xml:space="preserve">йона Ульяновской области </w:t>
      </w:r>
      <w:r w:rsidR="00C57682">
        <w:rPr>
          <w:rFonts w:ascii="PT Astra Serif" w:eastAsia="Times New Roman" w:hAnsi="PT Astra Serif"/>
          <w:sz w:val="24"/>
          <w:szCs w:val="24"/>
          <w:lang w:eastAsia="ru-RU"/>
        </w:rPr>
        <w:br/>
        <w:t>на 2025</w:t>
      </w: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год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right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right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 xml:space="preserve">Методика 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>оценки эффективности и результативности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>профилактических мероприятий</w:t>
      </w: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lang w:eastAsia="ru-RU"/>
        </w:rPr>
      </w:pPr>
    </w:p>
    <w:p w:rsidR="00984C7C" w:rsidRPr="00984C7C" w:rsidRDefault="00984C7C" w:rsidP="00984C7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ab/>
      </w:r>
      <w:r w:rsidRPr="00984C7C">
        <w:rPr>
          <w:rFonts w:ascii="PT Astra Serif" w:eastAsia="Times New Roman" w:hAnsi="PT Astra Serif"/>
          <w:lang w:eastAsia="ru-RU"/>
        </w:rPr>
        <w:tab/>
        <w:t>К показателям качества профилактической деятельности относятся:</w:t>
      </w:r>
    </w:p>
    <w:p w:rsidR="00984C7C" w:rsidRPr="00984C7C" w:rsidRDefault="00984C7C" w:rsidP="00984C7C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/>
          <w:lang w:eastAsia="ru-RU"/>
        </w:rPr>
      </w:pPr>
      <w:r w:rsidRPr="00984C7C">
        <w:rPr>
          <w:rFonts w:ascii="PT Astra Serif" w:eastAsia="Calibri" w:hAnsi="PT Astra Serif"/>
          <w:lang w:eastAsia="ru-RU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proofErr w:type="spellStart"/>
      <w:r w:rsidRPr="00984C7C">
        <w:rPr>
          <w:rFonts w:ascii="PT Astra Serif" w:eastAsia="Calibri" w:hAnsi="PT Astra Serif"/>
          <w:lang w:eastAsia="ru-RU"/>
        </w:rPr>
        <w:t>Вальдиватское</w:t>
      </w:r>
      <w:proofErr w:type="spellEnd"/>
      <w:r w:rsidRPr="00984C7C">
        <w:rPr>
          <w:rFonts w:ascii="PT Astra Serif" w:eastAsia="Calibri" w:hAnsi="PT Astra Serif"/>
          <w:lang w:eastAsia="ru-RU"/>
        </w:rPr>
        <w:t xml:space="preserve"> сельское поселение  руководств (памяток), информационных статей.</w:t>
      </w:r>
    </w:p>
    <w:p w:rsidR="00984C7C" w:rsidRPr="00984C7C" w:rsidRDefault="00984C7C" w:rsidP="00984C7C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/>
          <w:lang w:eastAsia="ru-RU"/>
        </w:rPr>
      </w:pPr>
      <w:r w:rsidRPr="00984C7C">
        <w:rPr>
          <w:rFonts w:ascii="PT Astra Serif" w:eastAsia="Calibri" w:hAnsi="PT Astra Serif"/>
          <w:lang w:eastAsia="ru-RU"/>
        </w:rPr>
        <w:t>Отчётным периодом для определения значений показателей является календарный год.</w:t>
      </w:r>
    </w:p>
    <w:p w:rsidR="00984C7C" w:rsidRPr="00984C7C" w:rsidRDefault="00984C7C" w:rsidP="00984C7C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/>
          <w:lang w:eastAsia="ru-RU"/>
        </w:rPr>
      </w:pPr>
      <w:r w:rsidRPr="00984C7C">
        <w:rPr>
          <w:rFonts w:ascii="PT Astra Serif" w:eastAsia="Calibri" w:hAnsi="PT Astra Serif"/>
          <w:lang w:eastAsia="ru-RU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984C7C" w:rsidRPr="00984C7C" w:rsidRDefault="00984C7C" w:rsidP="00984C7C">
      <w:pPr>
        <w:tabs>
          <w:tab w:val="left" w:pos="0"/>
        </w:tabs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984C7C" w:rsidRPr="00984C7C" w:rsidRDefault="00984C7C" w:rsidP="00984C7C"/>
    <w:p w:rsidR="00AE44D6" w:rsidRDefault="00AE44D6"/>
    <w:sectPr w:rsidR="00AE44D6" w:rsidSect="0010480C">
      <w:headerReference w:type="default" r:id="rId6"/>
      <w:footerReference w:type="firs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27" w:rsidRPr="00A26DC0" w:rsidRDefault="00C568C6" w:rsidP="00A26DC0">
    <w:pPr>
      <w:jc w:val="both"/>
    </w:pPr>
    <w:r w:rsidRPr="00A62D27"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27" w:rsidRDefault="00C568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7682">
      <w:rPr>
        <w:noProof/>
      </w:rPr>
      <w:t>2</w:t>
    </w:r>
    <w:r>
      <w:fldChar w:fldCharType="end"/>
    </w:r>
  </w:p>
  <w:p w:rsidR="00A62D27" w:rsidRDefault="00C568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7C"/>
    <w:rsid w:val="00653C47"/>
    <w:rsid w:val="006E18B7"/>
    <w:rsid w:val="0093483E"/>
    <w:rsid w:val="00984C7C"/>
    <w:rsid w:val="00AE44D6"/>
    <w:rsid w:val="00C568C6"/>
    <w:rsid w:val="00C57682"/>
    <w:rsid w:val="00D2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4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4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AdminKa</cp:lastModifiedBy>
  <cp:revision>2</cp:revision>
  <dcterms:created xsi:type="dcterms:W3CDTF">2024-09-30T06:01:00Z</dcterms:created>
  <dcterms:modified xsi:type="dcterms:W3CDTF">2024-09-30T07:02:00Z</dcterms:modified>
</cp:coreProperties>
</file>